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097A" w14:textId="77777777" w:rsidR="005B77E6" w:rsidRDefault="000A3536" w:rsidP="00352FF3">
      <w:pPr>
        <w:pStyle w:val="Heading1"/>
      </w:pPr>
      <w:bookmarkStart w:id="0" w:name="OLE_LINK1"/>
      <w:bookmarkStart w:id="1" w:name="OLE_LINK2"/>
      <w:r>
        <w:t xml:space="preserve">107-R-169 </w:t>
      </w:r>
      <w:r w:rsidR="005B77E6">
        <w:t>STATEMENTS ABOUT EXISTING CONDITIONS OF UTILITIES, ADDITIONAL RIGHT</w:t>
      </w:r>
      <w:r w:rsidR="00D90E43">
        <w:t>-</w:t>
      </w:r>
      <w:r w:rsidR="005B77E6">
        <w:t>OF</w:t>
      </w:r>
      <w:r w:rsidR="00D90E43">
        <w:t>-</w:t>
      </w:r>
      <w:r w:rsidR="005B77E6">
        <w:t>WAY, AND ENCROACHMENTS</w:t>
      </w:r>
      <w:bookmarkEnd w:id="0"/>
      <w:bookmarkEnd w:id="1"/>
    </w:p>
    <w:p w14:paraId="534A70E6" w14:textId="77777777" w:rsidR="005B77E6" w:rsidRDefault="005B77E6" w:rsidP="000A35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ascii="Courier New" w:hAnsi="Courier New"/>
          <w:sz w:val="20"/>
        </w:rPr>
      </w:pPr>
    </w:p>
    <w:p w14:paraId="69DA10C0" w14:textId="77777777" w:rsidR="000A3536" w:rsidRPr="000A3536" w:rsidRDefault="000A3536" w:rsidP="000A35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ascii="Courier New" w:hAnsi="Courier New"/>
          <w:i/>
          <w:sz w:val="20"/>
        </w:rPr>
      </w:pPr>
      <w:r w:rsidRPr="000A3536">
        <w:rPr>
          <w:rFonts w:ascii="Courier New" w:hAnsi="Courier New"/>
          <w:i/>
          <w:sz w:val="20"/>
        </w:rPr>
        <w:t xml:space="preserve">(Revised </w:t>
      </w:r>
      <w:r w:rsidR="00FE38A6">
        <w:rPr>
          <w:rFonts w:ascii="Courier New" w:hAnsi="Courier New"/>
          <w:i/>
          <w:sz w:val="20"/>
        </w:rPr>
        <w:t>0</w:t>
      </w:r>
      <w:r w:rsidR="00946B77">
        <w:rPr>
          <w:rFonts w:ascii="Courier New" w:hAnsi="Courier New"/>
          <w:i/>
          <w:sz w:val="20"/>
        </w:rPr>
        <w:t>5</w:t>
      </w:r>
      <w:r w:rsidRPr="000A3536">
        <w:rPr>
          <w:rFonts w:ascii="Courier New" w:hAnsi="Courier New"/>
          <w:i/>
          <w:sz w:val="20"/>
        </w:rPr>
        <w:t>-</w:t>
      </w:r>
      <w:r w:rsidR="000D1144">
        <w:rPr>
          <w:rFonts w:ascii="Courier New" w:hAnsi="Courier New"/>
          <w:i/>
          <w:sz w:val="20"/>
        </w:rPr>
        <w:t>0</w:t>
      </w:r>
      <w:r w:rsidR="00946B77">
        <w:rPr>
          <w:rFonts w:ascii="Courier New" w:hAnsi="Courier New"/>
          <w:i/>
          <w:sz w:val="20"/>
        </w:rPr>
        <w:t>2</w:t>
      </w:r>
      <w:r w:rsidRPr="000A3536">
        <w:rPr>
          <w:rFonts w:ascii="Courier New" w:hAnsi="Courier New"/>
          <w:i/>
          <w:sz w:val="20"/>
        </w:rPr>
        <w:t>-</w:t>
      </w:r>
      <w:r w:rsidR="00FE38A6">
        <w:rPr>
          <w:rFonts w:ascii="Courier New" w:hAnsi="Courier New"/>
          <w:i/>
          <w:sz w:val="20"/>
        </w:rPr>
        <w:t>1</w:t>
      </w:r>
      <w:r w:rsidR="000D1144">
        <w:rPr>
          <w:rFonts w:ascii="Courier New" w:hAnsi="Courier New"/>
          <w:i/>
          <w:sz w:val="20"/>
        </w:rPr>
        <w:t>9</w:t>
      </w:r>
      <w:r w:rsidRPr="000A3536">
        <w:rPr>
          <w:rFonts w:ascii="Courier New" w:hAnsi="Courier New"/>
          <w:i/>
          <w:sz w:val="20"/>
        </w:rPr>
        <w:t>)</w:t>
      </w:r>
    </w:p>
    <w:p w14:paraId="6DC196D9" w14:textId="77777777" w:rsidR="000A3536" w:rsidRDefault="000A3536" w:rsidP="000A353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center"/>
        <w:rPr>
          <w:rFonts w:ascii="Courier New" w:hAnsi="Courier New"/>
          <w:sz w:val="20"/>
        </w:rPr>
      </w:pPr>
    </w:p>
    <w:p w14:paraId="36C501C3" w14:textId="77777777" w:rsidR="005B77E6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The Standard Specifications </w:t>
      </w:r>
      <w:proofErr w:type="gramStart"/>
      <w:r>
        <w:rPr>
          <w:rFonts w:ascii="Courier New" w:hAnsi="Courier New"/>
          <w:sz w:val="20"/>
        </w:rPr>
        <w:t>are revised</w:t>
      </w:r>
      <w:proofErr w:type="gramEnd"/>
      <w:r>
        <w:rPr>
          <w:rFonts w:ascii="Courier New" w:hAnsi="Courier New"/>
          <w:sz w:val="20"/>
        </w:rPr>
        <w:t xml:space="preserve"> as follows:</w:t>
      </w:r>
    </w:p>
    <w:p w14:paraId="3EE1644A" w14:textId="77777777" w:rsidR="005B77E6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Courier New" w:hAnsi="Courier New"/>
          <w:sz w:val="20"/>
        </w:rPr>
      </w:pPr>
    </w:p>
    <w:p w14:paraId="67D14B8A" w14:textId="57626946" w:rsidR="005B77E6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SECTION 107, AFTER LINE </w:t>
      </w:r>
      <w:r w:rsidR="00946B77">
        <w:rPr>
          <w:rFonts w:ascii="Courier New" w:hAnsi="Courier New"/>
          <w:sz w:val="20"/>
        </w:rPr>
        <w:t>7</w:t>
      </w:r>
      <w:r w:rsidR="000D1144">
        <w:rPr>
          <w:rFonts w:ascii="Courier New" w:hAnsi="Courier New"/>
          <w:sz w:val="20"/>
        </w:rPr>
        <w:t>6</w:t>
      </w:r>
      <w:r w:rsidR="007217DB">
        <w:rPr>
          <w:rFonts w:ascii="Courier New" w:hAnsi="Courier New"/>
          <w:sz w:val="20"/>
        </w:rPr>
        <w:t>5</w:t>
      </w:r>
      <w:r w:rsidRPr="00782425">
        <w:rPr>
          <w:rFonts w:ascii="Courier New" w:hAnsi="Courier New"/>
          <w:sz w:val="20"/>
        </w:rPr>
        <w:t>,</w:t>
      </w:r>
      <w:r>
        <w:rPr>
          <w:rFonts w:ascii="Courier New" w:hAnsi="Courier New"/>
          <w:sz w:val="20"/>
        </w:rPr>
        <w:t xml:space="preserve"> INSERT AS FOLLOWS:</w:t>
      </w:r>
    </w:p>
    <w:p w14:paraId="634BD31C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  <w:t>107.2</w:t>
      </w:r>
      <w:r w:rsidR="00CC4957">
        <w:rPr>
          <w:rFonts w:ascii="Times New Roman" w:hAnsi="Times New Roman"/>
          <w:b/>
          <w:i/>
          <w:szCs w:val="24"/>
        </w:rPr>
        <w:t>6</w:t>
      </w:r>
      <w:r w:rsidRPr="00131F84">
        <w:rPr>
          <w:rFonts w:ascii="Times New Roman" w:hAnsi="Times New Roman"/>
          <w:b/>
          <w:i/>
          <w:szCs w:val="24"/>
        </w:rPr>
        <w:t xml:space="preserve"> Existing Conditions of Utilities, Additional Right</w:t>
      </w:r>
      <w:r w:rsidR="00352FF3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of</w:t>
      </w:r>
      <w:r w:rsidR="00352FF3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Way, and Encroachments</w:t>
      </w:r>
    </w:p>
    <w:p w14:paraId="6EEEBB2D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Such existing conditions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are as described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below.</w:t>
      </w:r>
    </w:p>
    <w:p w14:paraId="578F9DAA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3BA06763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(a) Utilities</w:t>
      </w:r>
    </w:p>
    <w:p w14:paraId="13AB18A2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There is no known involvement of utility companies or organizations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located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within the project limits.</w:t>
      </w:r>
    </w:p>
    <w:p w14:paraId="25DCC643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21AEAFCA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(a) Utilities</w:t>
      </w:r>
    </w:p>
    <w:p w14:paraId="459A9BBE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The status of all utility companies and organizations potentially involved with the work to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be performed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are described below</w:t>
      </w:r>
      <w:r w:rsidR="00D037CC" w:rsidRPr="00131F84">
        <w:rPr>
          <w:rFonts w:ascii="Times New Roman" w:hAnsi="Times New Roman"/>
          <w:i/>
          <w:szCs w:val="24"/>
        </w:rPr>
        <w:t xml:space="preserve"> </w:t>
      </w:r>
      <w:proofErr w:type="spellStart"/>
      <w:r w:rsidR="00D037CC" w:rsidRPr="00131F84">
        <w:rPr>
          <w:rFonts w:ascii="Times New Roman" w:hAnsi="Times New Roman"/>
          <w:i/>
          <w:szCs w:val="24"/>
        </w:rPr>
        <w:t>as</w:t>
      </w:r>
      <w:proofErr w:type="spellEnd"/>
      <w:r w:rsidR="00D037CC" w:rsidRPr="00131F84">
        <w:rPr>
          <w:rFonts w:ascii="Times New Roman" w:hAnsi="Times New Roman"/>
          <w:i/>
          <w:szCs w:val="24"/>
        </w:rPr>
        <w:t xml:space="preserve"> know at the time this contract was prepared.</w:t>
      </w:r>
    </w:p>
    <w:p w14:paraId="5755AD2D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CE1796F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</w:rPr>
        <w:tab/>
        <w:t xml:space="preserve">The facilities of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bookmarkEnd w:id="2"/>
      <w:r w:rsidR="005A29E1" w:rsidRPr="005A29E1">
        <w:rPr>
          <w:rFonts w:ascii="Times New Roman" w:hAnsi="Times New Roman"/>
          <w:i/>
          <w:szCs w:val="24"/>
        </w:rPr>
        <w:t xml:space="preserve"> </w:t>
      </w:r>
      <w:r w:rsidRPr="00131F84">
        <w:rPr>
          <w:rFonts w:ascii="Times New Roman" w:hAnsi="Times New Roman"/>
          <w:i/>
          <w:szCs w:val="24"/>
        </w:rPr>
        <w:t xml:space="preserve">exist within the project </w:t>
      </w:r>
      <w:proofErr w:type="gramStart"/>
      <w:r w:rsidRPr="00131F84">
        <w:rPr>
          <w:rFonts w:ascii="Times New Roman" w:hAnsi="Times New Roman"/>
          <w:i/>
          <w:szCs w:val="24"/>
        </w:rPr>
        <w:t>limits, but</w:t>
      </w:r>
      <w:proofErr w:type="gramEnd"/>
      <w:r w:rsidRPr="00131F84">
        <w:rPr>
          <w:rFonts w:ascii="Times New Roman" w:hAnsi="Times New Roman"/>
          <w:i/>
          <w:szCs w:val="24"/>
        </w:rPr>
        <w:t xml:space="preserve"> are not expected to be affected by the proposed construction. If questions arise,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of the utility may be contacted at</w:t>
      </w:r>
      <w:r w:rsidR="007B6080" w:rsidRPr="00131F84">
        <w:rPr>
          <w:rFonts w:ascii="Times New Roman" w:hAnsi="Times New Roman"/>
          <w:i/>
          <w:szCs w:val="24"/>
        </w:rPr>
        <w:t xml:space="preserve">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7B6080"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7B6080"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7B6080" w:rsidRPr="00131F84">
        <w:rPr>
          <w:rFonts w:ascii="Times New Roman" w:hAnsi="Times New Roman"/>
          <w:i/>
          <w:szCs w:val="24"/>
        </w:rPr>
        <w:t>.</w:t>
      </w:r>
    </w:p>
    <w:p w14:paraId="40FC41E2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28785B89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</w:rPr>
        <w:tab/>
        <w:t xml:space="preserve">The facilities of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exist within the project limits. Their facilities have </w:t>
      </w:r>
      <w:proofErr w:type="gramStart"/>
      <w:r w:rsidRPr="00131F84">
        <w:rPr>
          <w:rFonts w:ascii="Times New Roman" w:hAnsi="Times New Roman"/>
          <w:i/>
          <w:szCs w:val="24"/>
        </w:rPr>
        <w:t>been adjusted</w:t>
      </w:r>
      <w:proofErr w:type="gramEnd"/>
      <w:r w:rsidRPr="00131F84">
        <w:rPr>
          <w:rFonts w:ascii="Times New Roman" w:hAnsi="Times New Roman"/>
          <w:i/>
          <w:szCs w:val="24"/>
        </w:rPr>
        <w:t xml:space="preserve"> to accommodate construction. If questions arise,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of the utility may be contacted at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>.</w:t>
      </w:r>
    </w:p>
    <w:p w14:paraId="2C5C67D8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70089179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</w:rPr>
        <w:tab/>
        <w:t xml:space="preserve">The facilities of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exist within the project limits. It is </w:t>
      </w:r>
      <w:proofErr w:type="gramStart"/>
      <w:r w:rsidRPr="00131F84">
        <w:rPr>
          <w:rFonts w:ascii="Times New Roman" w:hAnsi="Times New Roman"/>
          <w:i/>
          <w:szCs w:val="24"/>
        </w:rPr>
        <w:t>anticipated</w:t>
      </w:r>
      <w:proofErr w:type="gramEnd"/>
      <w:r w:rsidRPr="00131F84">
        <w:rPr>
          <w:rFonts w:ascii="Times New Roman" w:hAnsi="Times New Roman"/>
          <w:i/>
          <w:szCs w:val="24"/>
        </w:rPr>
        <w:t xml:space="preserve"> that they will adjust their facilities for construction on or before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, </w:t>
      </w:r>
      <w:r w:rsidR="005A29E1">
        <w:rPr>
          <w:rFonts w:ascii="Times New Roman" w:hAnsi="Times New Roman"/>
          <w:i/>
          <w:szCs w:val="24"/>
        </w:rPr>
        <w:t>20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. If questions arise,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of the utility may be contacted at</w:t>
      </w:r>
      <w:r w:rsidR="0054021E" w:rsidRPr="00131F84">
        <w:rPr>
          <w:rFonts w:ascii="Times New Roman" w:hAnsi="Times New Roman"/>
          <w:i/>
          <w:szCs w:val="24"/>
        </w:rPr>
        <w:t xml:space="preserve">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54021E"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54021E"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="0054021E" w:rsidRPr="00131F84">
        <w:rPr>
          <w:rFonts w:ascii="Times New Roman" w:hAnsi="Times New Roman"/>
          <w:i/>
          <w:szCs w:val="24"/>
        </w:rPr>
        <w:t>.</w:t>
      </w:r>
    </w:p>
    <w:p w14:paraId="13C1BE27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AA8A6ED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</w:rPr>
        <w:tab/>
        <w:t xml:space="preserve">The facilities of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exist within the project limits. The utility will be able to complete its involvement with the contract when the Contractor has completed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in the location of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such that the utility may adjust its facilities. It is </w:t>
      </w:r>
      <w:proofErr w:type="gramStart"/>
      <w:r w:rsidRPr="00131F84">
        <w:rPr>
          <w:rFonts w:ascii="Times New Roman" w:hAnsi="Times New Roman"/>
          <w:i/>
          <w:szCs w:val="24"/>
        </w:rPr>
        <w:t>anticipated</w:t>
      </w:r>
      <w:proofErr w:type="gramEnd"/>
      <w:r w:rsidRPr="00131F84">
        <w:rPr>
          <w:rFonts w:ascii="Times New Roman" w:hAnsi="Times New Roman"/>
          <w:i/>
          <w:szCs w:val="24"/>
        </w:rPr>
        <w:t xml:space="preserve"> that the utility will take approximately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</w:t>
      </w:r>
      <w:r w:rsidR="00D037CC" w:rsidRPr="00131F84">
        <w:rPr>
          <w:rFonts w:ascii="Times New Roman" w:hAnsi="Times New Roman"/>
          <w:i/>
          <w:szCs w:val="24"/>
        </w:rPr>
        <w:t>calendar</w:t>
      </w:r>
      <w:r w:rsidRPr="00131F84">
        <w:rPr>
          <w:rFonts w:ascii="Times New Roman" w:hAnsi="Times New Roman"/>
          <w:i/>
          <w:szCs w:val="24"/>
        </w:rPr>
        <w:t xml:space="preserve"> days to adjust its facilities in such area. If questions arise,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 xml:space="preserve"> of the utility may be contacted at 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noBreakHyphen/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A29E1"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="005A29E1" w:rsidRPr="005A29E1">
        <w:rPr>
          <w:rFonts w:ascii="Times New Roman" w:hAnsi="Times New Roman"/>
          <w:i/>
          <w:szCs w:val="24"/>
          <w:u w:val="single"/>
        </w:rPr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="005A29E1" w:rsidRPr="005A29E1">
        <w:rPr>
          <w:rFonts w:ascii="Times New Roman" w:hAnsi="Times New Roman"/>
          <w:i/>
          <w:szCs w:val="24"/>
          <w:u w:val="single"/>
        </w:rPr>
        <w:fldChar w:fldCharType="end"/>
      </w:r>
      <w:r w:rsidRPr="00131F84">
        <w:rPr>
          <w:rFonts w:ascii="Times New Roman" w:hAnsi="Times New Roman"/>
          <w:i/>
          <w:szCs w:val="24"/>
        </w:rPr>
        <w:t>.</w:t>
      </w:r>
    </w:p>
    <w:p w14:paraId="031893E4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60EE315F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(b) Right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of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Way</w:t>
      </w:r>
    </w:p>
    <w:p w14:paraId="2CE8F56A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There is no involvement of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additional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right</w:t>
      </w:r>
      <w:r w:rsidR="002B57E8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of</w:t>
      </w:r>
      <w:r w:rsidR="002B57E8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way for the contract.</w:t>
      </w:r>
    </w:p>
    <w:p w14:paraId="001B9D35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3E6AA87C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(b) Right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of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Way</w:t>
      </w:r>
    </w:p>
    <w:p w14:paraId="1CCE79AA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All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additional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right</w:t>
      </w:r>
      <w:r w:rsidR="002B57E8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of</w:t>
      </w:r>
      <w:r w:rsidR="002B57E8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way requirements for the contract have been cleared.</w:t>
      </w:r>
    </w:p>
    <w:p w14:paraId="381E1DBD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7667B13A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(b) Right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of</w:t>
      </w:r>
      <w:r w:rsidR="00F53C70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Way</w:t>
      </w:r>
    </w:p>
    <w:p w14:paraId="0306E88C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All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additional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right</w:t>
      </w:r>
      <w:r w:rsidR="00B33DA0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of</w:t>
      </w:r>
      <w:r w:rsidR="00B33DA0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way requirements for the contract have been cleared except for the conditions at the parcels described below.</w:t>
      </w:r>
    </w:p>
    <w:p w14:paraId="3B13FAAE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884CB6B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1. Occupied Parcels</w:t>
      </w:r>
    </w:p>
    <w:p w14:paraId="697C890E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lastRenderedPageBreak/>
        <w:tab/>
      </w:r>
      <w:r w:rsidR="005B77E6" w:rsidRPr="00131F84">
        <w:rPr>
          <w:rFonts w:ascii="Times New Roman" w:hAnsi="Times New Roman"/>
          <w:i/>
          <w:szCs w:val="24"/>
        </w:rPr>
        <w:t xml:space="preserve">The buildings existing on the parcels listed below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are still occupied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. Demolition of buildings, clearance of debris, and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subsequent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construction on such parcels will not be permitted until they have been vacated. However, such demolition, clearance, and construction in parcels other than those listed will be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permitted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. The properties listed below shall not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be entered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until authorized in writing.</w:t>
      </w:r>
    </w:p>
    <w:p w14:paraId="69A2DF56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285ECCBF" w14:textId="77777777" w:rsidR="005B77E6" w:rsidRPr="005A29E1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  <w:u w:val="single"/>
        </w:rPr>
      </w:pP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5A29E1">
        <w:rPr>
          <w:rFonts w:ascii="Times New Roman" w:hAnsi="Times New Roman"/>
          <w:i/>
          <w:szCs w:val="24"/>
          <w:u w:val="single"/>
        </w:rPr>
        <w:t>Estimated Date</w:t>
      </w:r>
    </w:p>
    <w:p w14:paraId="57E18172" w14:textId="77777777" w:rsidR="005B77E6" w:rsidRPr="00131F84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  <w:u w:val="single"/>
        </w:rPr>
        <w:t>Parcel No.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Owner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Location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of Vacancy</w:t>
      </w:r>
    </w:p>
    <w:p w14:paraId="012FC5E3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20C75648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1A45C035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0EB6B24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6279F08C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7B0E1059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2. Right</w:t>
      </w:r>
      <w:r w:rsidR="001249F4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of</w:t>
      </w:r>
      <w:r w:rsidR="001249F4">
        <w:rPr>
          <w:rFonts w:ascii="Times New Roman" w:hAnsi="Times New Roman"/>
          <w:b/>
          <w:i/>
          <w:szCs w:val="24"/>
        </w:rPr>
        <w:t>-</w:t>
      </w:r>
      <w:r w:rsidRPr="00131F84">
        <w:rPr>
          <w:rFonts w:ascii="Times New Roman" w:hAnsi="Times New Roman"/>
          <w:b/>
          <w:i/>
          <w:szCs w:val="24"/>
        </w:rPr>
        <w:t>Entry</w:t>
      </w:r>
    </w:p>
    <w:p w14:paraId="65962017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>The right</w:t>
      </w:r>
      <w:r w:rsidR="001249F4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>of</w:t>
      </w:r>
      <w:r w:rsidR="001249F4">
        <w:rPr>
          <w:rFonts w:ascii="Times New Roman" w:hAnsi="Times New Roman"/>
          <w:i/>
          <w:szCs w:val="24"/>
        </w:rPr>
        <w:t>-</w:t>
      </w:r>
      <w:r w:rsidR="005B77E6" w:rsidRPr="00131F84">
        <w:rPr>
          <w:rFonts w:ascii="Times New Roman" w:hAnsi="Times New Roman"/>
          <w:i/>
          <w:szCs w:val="24"/>
        </w:rPr>
        <w:t xml:space="preserve">entry to the following properties is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anticipated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as set out below. The properties listed below shall not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be entered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until authorized in writing.</w:t>
      </w:r>
    </w:p>
    <w:p w14:paraId="4B59F2A3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54BE40B7" w14:textId="77777777" w:rsidR="005B77E6" w:rsidRPr="005A29E1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  <w:u w:val="single"/>
        </w:rPr>
      </w:pP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5A29E1">
        <w:rPr>
          <w:rFonts w:ascii="Times New Roman" w:hAnsi="Times New Roman"/>
          <w:i/>
          <w:szCs w:val="24"/>
          <w:u w:val="single"/>
        </w:rPr>
        <w:t>Estimated Date</w:t>
      </w:r>
    </w:p>
    <w:p w14:paraId="21C57CBB" w14:textId="77777777" w:rsidR="005B77E6" w:rsidRPr="00131F84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  <w:u w:val="single"/>
        </w:rPr>
        <w:t>Parcel No.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Owner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Location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Right</w:t>
      </w:r>
      <w:r w:rsidR="001249F4">
        <w:rPr>
          <w:rFonts w:ascii="Times New Roman" w:hAnsi="Times New Roman"/>
          <w:i/>
          <w:szCs w:val="24"/>
          <w:u w:val="single"/>
        </w:rPr>
        <w:t>-</w:t>
      </w:r>
      <w:r w:rsidRPr="00131F84">
        <w:rPr>
          <w:rFonts w:ascii="Times New Roman" w:hAnsi="Times New Roman"/>
          <w:i/>
          <w:szCs w:val="24"/>
          <w:u w:val="single"/>
        </w:rPr>
        <w:t>of</w:t>
      </w:r>
      <w:r w:rsidR="001249F4">
        <w:rPr>
          <w:rFonts w:ascii="Times New Roman" w:hAnsi="Times New Roman"/>
          <w:i/>
          <w:szCs w:val="24"/>
          <w:u w:val="single"/>
        </w:rPr>
        <w:t>-</w:t>
      </w:r>
      <w:r w:rsidRPr="00131F84">
        <w:rPr>
          <w:rFonts w:ascii="Times New Roman" w:hAnsi="Times New Roman"/>
          <w:i/>
          <w:szCs w:val="24"/>
          <w:u w:val="single"/>
        </w:rPr>
        <w:t>Entry</w:t>
      </w:r>
    </w:p>
    <w:p w14:paraId="304EDA04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5C0E9B40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3766D140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7E764668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1A7812E6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B79B2A3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56C6C9B7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(c) Encroachments</w:t>
      </w:r>
    </w:p>
    <w:p w14:paraId="23355BA8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>There is no involvement of encroachments for the contract.</w:t>
      </w:r>
    </w:p>
    <w:p w14:paraId="5109FE44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076C666D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(c) Encroachments</w:t>
      </w:r>
    </w:p>
    <w:p w14:paraId="64A21067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All known encroachments within the project limits have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been removed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or have been cleared to remain.</w:t>
      </w:r>
    </w:p>
    <w:p w14:paraId="385C3116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43D3E186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(c) Encroachments</w:t>
      </w:r>
    </w:p>
    <w:p w14:paraId="327FA4ED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All known encroachments within the project limits have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been removed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or have been cleared to remain, except as follows:</w:t>
      </w:r>
    </w:p>
    <w:p w14:paraId="65E6EA5E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66BA02EB" w14:textId="77777777" w:rsidR="005B77E6" w:rsidRPr="005A29E1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  <w:u w:val="single"/>
        </w:rPr>
      </w:pP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</w:rPr>
        <w:tab/>
      </w:r>
      <w:r w:rsidRPr="005A29E1">
        <w:rPr>
          <w:rFonts w:ascii="Times New Roman" w:hAnsi="Times New Roman"/>
          <w:i/>
          <w:szCs w:val="24"/>
          <w:u w:val="single"/>
        </w:rPr>
        <w:t>Estimated</w:t>
      </w:r>
    </w:p>
    <w:p w14:paraId="090EEB5C" w14:textId="77777777" w:rsidR="005B77E6" w:rsidRPr="00131F84" w:rsidRDefault="005B77E6">
      <w:pPr>
        <w:tabs>
          <w:tab w:val="left" w:pos="-514"/>
          <w:tab w:val="left" w:pos="2160"/>
          <w:tab w:val="left" w:pos="4320"/>
          <w:tab w:val="righ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i/>
          <w:szCs w:val="24"/>
          <w:u w:val="single"/>
        </w:rPr>
        <w:t>Encroachment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Owner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Location</w:t>
      </w:r>
      <w:r w:rsidRPr="00131F84">
        <w:rPr>
          <w:rFonts w:ascii="Times New Roman" w:hAnsi="Times New Roman"/>
          <w:i/>
          <w:szCs w:val="24"/>
        </w:rPr>
        <w:tab/>
      </w:r>
      <w:r w:rsidRPr="00131F84">
        <w:rPr>
          <w:rFonts w:ascii="Times New Roman" w:hAnsi="Times New Roman"/>
          <w:i/>
          <w:szCs w:val="24"/>
          <w:u w:val="single"/>
        </w:rPr>
        <w:t>Clear Date</w:t>
      </w:r>
    </w:p>
    <w:p w14:paraId="1C67D0D0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55C26B5E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1E9DCAA5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2673D916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(d) Other Noteworthy Conditions</w:t>
      </w:r>
    </w:p>
    <w:p w14:paraId="455BDCDC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>There are no other noteworthy conditions which may affect the prosecution and progress of the contract.</w:t>
      </w:r>
    </w:p>
    <w:p w14:paraId="7034C2C7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33214AD9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(d) Other Noteworthy Conditions</w:t>
      </w:r>
    </w:p>
    <w:p w14:paraId="1F4138BB" w14:textId="77777777" w:rsidR="005B77E6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>The following condition exists which may affect the prosecution and progress of the contract.</w:t>
      </w:r>
    </w:p>
    <w:p w14:paraId="242A25DE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7FFB7782" w14:textId="77777777" w:rsidR="005B77E6" w:rsidRPr="00131F84" w:rsidRDefault="005A29E1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5A29E1">
        <w:rPr>
          <w:rFonts w:ascii="Times New Roman" w:hAnsi="Times New Roman"/>
          <w:i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29E1">
        <w:rPr>
          <w:rFonts w:ascii="Times New Roman" w:hAnsi="Times New Roman"/>
          <w:i/>
          <w:szCs w:val="24"/>
          <w:u w:val="single"/>
        </w:rPr>
        <w:instrText xml:space="preserve"> FORMTEXT </w:instrText>
      </w:r>
      <w:r w:rsidRPr="005A29E1">
        <w:rPr>
          <w:rFonts w:ascii="Times New Roman" w:hAnsi="Times New Roman"/>
          <w:i/>
          <w:szCs w:val="24"/>
          <w:u w:val="single"/>
        </w:rPr>
      </w:r>
      <w:r w:rsidRPr="005A29E1">
        <w:rPr>
          <w:rFonts w:ascii="Times New Roman" w:hAnsi="Times New Roman"/>
          <w:i/>
          <w:szCs w:val="24"/>
          <w:u w:val="single"/>
        </w:rPr>
        <w:fldChar w:fldCharType="separate"/>
      </w:r>
      <w:r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Pr="005A29E1">
        <w:rPr>
          <w:rFonts w:ascii="Times New Roman" w:hAnsi="Times New Roman"/>
          <w:i/>
          <w:noProof/>
          <w:szCs w:val="24"/>
          <w:u w:val="single"/>
        </w:rPr>
        <w:t> </w:t>
      </w:r>
      <w:r w:rsidRPr="005A29E1">
        <w:rPr>
          <w:rFonts w:ascii="Times New Roman" w:hAnsi="Times New Roman"/>
          <w:i/>
          <w:szCs w:val="24"/>
          <w:u w:val="single"/>
        </w:rPr>
        <w:fldChar w:fldCharType="end"/>
      </w:r>
    </w:p>
    <w:p w14:paraId="6D24A977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32862228" w14:textId="77777777" w:rsidR="005B77E6" w:rsidRPr="00131F8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</w:p>
    <w:p w14:paraId="5ED92FF9" w14:textId="77777777" w:rsidR="00406274" w:rsidRDefault="005B77E6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 w:rsidRPr="00131F84">
        <w:rPr>
          <w:rFonts w:ascii="Times New Roman" w:hAnsi="Times New Roman"/>
          <w:b/>
          <w:i/>
          <w:szCs w:val="24"/>
        </w:rPr>
        <w:tab/>
      </w:r>
      <w:r w:rsidRPr="00131F84">
        <w:rPr>
          <w:rFonts w:ascii="Times New Roman" w:hAnsi="Times New Roman"/>
          <w:b/>
          <w:i/>
          <w:szCs w:val="24"/>
        </w:rPr>
        <w:tab/>
        <w:t>(e) Preconstruction Conference Notification</w:t>
      </w:r>
    </w:p>
    <w:p w14:paraId="4D123C52" w14:textId="77777777" w:rsidR="00241B78" w:rsidRPr="00131F84" w:rsidRDefault="0040627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 w:rsidR="005B77E6" w:rsidRPr="00131F84">
        <w:rPr>
          <w:rFonts w:ascii="Times New Roman" w:hAnsi="Times New Roman"/>
          <w:i/>
          <w:szCs w:val="24"/>
        </w:rPr>
        <w:t xml:space="preserve">The Contractor shall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provide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notification during the preconstruction conference about known corrections to or omissions of the</w:t>
      </w:r>
      <w:r w:rsidR="00B06B13">
        <w:rPr>
          <w:rFonts w:ascii="Times New Roman" w:hAnsi="Times New Roman"/>
          <w:i/>
          <w:szCs w:val="24"/>
        </w:rPr>
        <w:t xml:space="preserve"> information presented in 107.26</w:t>
      </w:r>
      <w:r w:rsidR="005B77E6" w:rsidRPr="00131F84">
        <w:rPr>
          <w:rFonts w:ascii="Times New Roman" w:hAnsi="Times New Roman"/>
          <w:i/>
          <w:szCs w:val="24"/>
        </w:rPr>
        <w:t>(a) through 107.2</w:t>
      </w:r>
      <w:r w:rsidR="00B06B13">
        <w:rPr>
          <w:rFonts w:ascii="Times New Roman" w:hAnsi="Times New Roman"/>
          <w:i/>
          <w:szCs w:val="24"/>
        </w:rPr>
        <w:t>6</w:t>
      </w:r>
      <w:r w:rsidR="005B77E6" w:rsidRPr="00131F84">
        <w:rPr>
          <w:rFonts w:ascii="Times New Roman" w:hAnsi="Times New Roman"/>
          <w:i/>
          <w:szCs w:val="24"/>
        </w:rPr>
        <w:t xml:space="preserve">(d) above. Otherwise, notification shall be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provided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as required in 105.06. Notifications </w:t>
      </w:r>
      <w:proofErr w:type="gramStart"/>
      <w:r w:rsidR="005B77E6" w:rsidRPr="00131F84">
        <w:rPr>
          <w:rFonts w:ascii="Times New Roman" w:hAnsi="Times New Roman"/>
          <w:i/>
          <w:szCs w:val="24"/>
        </w:rPr>
        <w:t>regarding</w:t>
      </w:r>
      <w:proofErr w:type="gramEnd"/>
      <w:r w:rsidR="005B77E6" w:rsidRPr="00131F84">
        <w:rPr>
          <w:rFonts w:ascii="Times New Roman" w:hAnsi="Times New Roman"/>
          <w:i/>
          <w:szCs w:val="24"/>
        </w:rPr>
        <w:t xml:space="preserve"> such corrections or omissions shall not alleviate the Contractor's inquiry or interpretation obligations as contained in </w:t>
      </w:r>
      <w:r w:rsidR="00835FAD">
        <w:rPr>
          <w:rFonts w:ascii="Times New Roman" w:hAnsi="Times New Roman"/>
          <w:i/>
          <w:szCs w:val="24"/>
        </w:rPr>
        <w:t>105</w:t>
      </w:r>
      <w:r w:rsidR="005B77E6" w:rsidRPr="00131F84">
        <w:rPr>
          <w:rFonts w:ascii="Times New Roman" w:hAnsi="Times New Roman"/>
          <w:i/>
          <w:szCs w:val="24"/>
        </w:rPr>
        <w:t xml:space="preserve"> IAC </w:t>
      </w:r>
      <w:r w:rsidR="00835FAD">
        <w:rPr>
          <w:rFonts w:ascii="Times New Roman" w:hAnsi="Times New Roman"/>
          <w:i/>
          <w:szCs w:val="24"/>
        </w:rPr>
        <w:t>11</w:t>
      </w:r>
      <w:r w:rsidR="00F53C70">
        <w:rPr>
          <w:rFonts w:ascii="Times New Roman" w:hAnsi="Times New Roman"/>
          <w:i/>
          <w:szCs w:val="24"/>
        </w:rPr>
        <w:t>-</w:t>
      </w:r>
      <w:r w:rsidR="00835FAD">
        <w:rPr>
          <w:rFonts w:ascii="Times New Roman" w:hAnsi="Times New Roman"/>
          <w:i/>
          <w:szCs w:val="24"/>
        </w:rPr>
        <w:t>3</w:t>
      </w:r>
      <w:r w:rsidR="00F53C70">
        <w:rPr>
          <w:rFonts w:ascii="Times New Roman" w:hAnsi="Times New Roman"/>
          <w:i/>
          <w:szCs w:val="24"/>
        </w:rPr>
        <w:t>-</w:t>
      </w:r>
      <w:r w:rsidR="00835FAD">
        <w:rPr>
          <w:rFonts w:ascii="Times New Roman" w:hAnsi="Times New Roman"/>
          <w:i/>
          <w:szCs w:val="24"/>
        </w:rPr>
        <w:t>7</w:t>
      </w:r>
      <w:r w:rsidR="005B77E6" w:rsidRPr="00131F84">
        <w:rPr>
          <w:rFonts w:ascii="Times New Roman" w:hAnsi="Times New Roman"/>
          <w:i/>
          <w:szCs w:val="24"/>
        </w:rPr>
        <w:t>.</w:t>
      </w:r>
    </w:p>
    <w:p w14:paraId="4FA0FFF6" w14:textId="77777777" w:rsidR="005B77E6" w:rsidRPr="00176CB2" w:rsidRDefault="005B77E6" w:rsidP="000C4BC2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Courier New" w:hAnsi="Courier New" w:cs="Courier New"/>
          <w:sz w:val="20"/>
        </w:rPr>
      </w:pPr>
    </w:p>
    <w:p w14:paraId="6E8868F7" w14:textId="77777777" w:rsidR="005B77E6" w:rsidRPr="00176CB2" w:rsidRDefault="005B77E6" w:rsidP="000C4BC2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suppressAutoHyphens/>
        <w:jc w:val="both"/>
        <w:rPr>
          <w:rFonts w:ascii="Courier New" w:hAnsi="Courier New" w:cs="Courier New"/>
          <w:sz w:val="20"/>
        </w:rPr>
      </w:pPr>
    </w:p>
    <w:sectPr w:rsidR="005B77E6" w:rsidRPr="00176CB2" w:rsidSect="003466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720" w:right="1800" w:bottom="72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0A9C" w14:textId="77777777" w:rsidR="00CA7FA3" w:rsidRDefault="00CA7FA3">
      <w:pPr>
        <w:spacing w:line="20" w:lineRule="exact"/>
      </w:pPr>
    </w:p>
  </w:endnote>
  <w:endnote w:type="continuationSeparator" w:id="0">
    <w:p w14:paraId="3F0A1AEC" w14:textId="77777777" w:rsidR="00CA7FA3" w:rsidRDefault="00CA7FA3">
      <w:r>
        <w:t xml:space="preserve"> </w:t>
      </w:r>
    </w:p>
  </w:endnote>
  <w:endnote w:type="continuationNotice" w:id="1">
    <w:p w14:paraId="7CCEEB22" w14:textId="77777777" w:rsidR="00CA7FA3" w:rsidRDefault="00CA7FA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E919" w14:textId="77777777" w:rsidR="007D1569" w:rsidRDefault="007D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D21F" w14:textId="77777777" w:rsidR="00353085" w:rsidRDefault="00353085" w:rsidP="00352FF3">
    <w:pPr>
      <w:tabs>
        <w:tab w:val="center" w:pos="4320"/>
      </w:tabs>
      <w:suppressAutoHyphens/>
      <w:jc w:val="center"/>
      <w:rPr>
        <w:rFonts w:ascii="Courier New" w:hAnsi="Courier New"/>
        <w:spacing w:val="-2"/>
        <w:sz w:val="20"/>
      </w:rPr>
    </w:pPr>
    <w:r>
      <w:rPr>
        <w:rFonts w:ascii="Courier New" w:hAnsi="Courier New"/>
        <w:spacing w:val="-2"/>
        <w:sz w:val="20"/>
      </w:rPr>
      <w:t>107-R-169</w:t>
    </w:r>
  </w:p>
  <w:p w14:paraId="2775E1FB" w14:textId="08D52D87" w:rsidR="00353085" w:rsidRDefault="007D1569" w:rsidP="00352FF3">
    <w:pPr>
      <w:tabs>
        <w:tab w:val="center" w:pos="4320"/>
      </w:tabs>
      <w:suppressAutoHyphens/>
      <w:jc w:val="center"/>
      <w:rPr>
        <w:rFonts w:ascii="Courier New" w:hAnsi="Courier New"/>
        <w:spacing w:val="-2"/>
        <w:sz w:val="20"/>
      </w:rPr>
    </w:pPr>
    <w:r w:rsidRPr="007D1569">
      <w:rPr>
        <w:rFonts w:ascii="Courier New" w:hAnsi="Courier New"/>
        <w:b/>
        <w:bCs/>
        <w:spacing w:val="-2"/>
        <w:sz w:val="20"/>
      </w:rPr>
      <w:fldChar w:fldCharType="begin"/>
    </w:r>
    <w:r w:rsidRPr="007D1569">
      <w:rPr>
        <w:rFonts w:ascii="Courier New" w:hAnsi="Courier New"/>
        <w:b/>
        <w:bCs/>
        <w:spacing w:val="-2"/>
        <w:sz w:val="20"/>
      </w:rPr>
      <w:instrText xml:space="preserve"> PAGE  \* Arabic  \* MERGEFORMAT </w:instrText>
    </w:r>
    <w:r w:rsidRPr="007D1569">
      <w:rPr>
        <w:rFonts w:ascii="Courier New" w:hAnsi="Courier New"/>
        <w:b/>
        <w:bCs/>
        <w:spacing w:val="-2"/>
        <w:sz w:val="20"/>
      </w:rPr>
      <w:fldChar w:fldCharType="separate"/>
    </w:r>
    <w:r w:rsidRPr="007D1569">
      <w:rPr>
        <w:rFonts w:ascii="Courier New" w:hAnsi="Courier New"/>
        <w:b/>
        <w:bCs/>
        <w:noProof/>
        <w:spacing w:val="-2"/>
        <w:sz w:val="20"/>
      </w:rPr>
      <w:t>1</w:t>
    </w:r>
    <w:r w:rsidRPr="007D1569">
      <w:rPr>
        <w:rFonts w:ascii="Courier New" w:hAnsi="Courier New"/>
        <w:b/>
        <w:bCs/>
        <w:spacing w:val="-2"/>
        <w:sz w:val="20"/>
      </w:rPr>
      <w:fldChar w:fldCharType="end"/>
    </w:r>
    <w:r w:rsidRPr="007D1569">
      <w:rPr>
        <w:rFonts w:ascii="Courier New" w:hAnsi="Courier New"/>
        <w:spacing w:val="-2"/>
        <w:sz w:val="20"/>
      </w:rPr>
      <w:t xml:space="preserve"> of </w:t>
    </w:r>
    <w:r w:rsidRPr="007D1569">
      <w:rPr>
        <w:rFonts w:ascii="Courier New" w:hAnsi="Courier New"/>
        <w:b/>
        <w:bCs/>
        <w:spacing w:val="-2"/>
        <w:sz w:val="20"/>
      </w:rPr>
      <w:fldChar w:fldCharType="begin"/>
    </w:r>
    <w:r w:rsidRPr="007D1569">
      <w:rPr>
        <w:rFonts w:ascii="Courier New" w:hAnsi="Courier New"/>
        <w:b/>
        <w:bCs/>
        <w:spacing w:val="-2"/>
        <w:sz w:val="20"/>
      </w:rPr>
      <w:instrText xml:space="preserve"> NUMPAGES  \* Arabic  \* MERGEFORMAT </w:instrText>
    </w:r>
    <w:r w:rsidRPr="007D1569">
      <w:rPr>
        <w:rFonts w:ascii="Courier New" w:hAnsi="Courier New"/>
        <w:b/>
        <w:bCs/>
        <w:spacing w:val="-2"/>
        <w:sz w:val="20"/>
      </w:rPr>
      <w:fldChar w:fldCharType="separate"/>
    </w:r>
    <w:r w:rsidRPr="007D1569">
      <w:rPr>
        <w:rFonts w:ascii="Courier New" w:hAnsi="Courier New"/>
        <w:b/>
        <w:bCs/>
        <w:noProof/>
        <w:spacing w:val="-2"/>
        <w:sz w:val="20"/>
      </w:rPr>
      <w:t>2</w:t>
    </w:r>
    <w:r w:rsidRPr="007D1569">
      <w:rPr>
        <w:rFonts w:ascii="Courier New" w:hAnsi="Courier New"/>
        <w:b/>
        <w:bCs/>
        <w:spacing w:val="-2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EA69" w14:textId="77777777" w:rsidR="007D1569" w:rsidRDefault="007D1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BC48F" w14:textId="77777777" w:rsidR="00CA7FA3" w:rsidRDefault="00CA7FA3">
      <w:r>
        <w:separator/>
      </w:r>
    </w:p>
  </w:footnote>
  <w:footnote w:type="continuationSeparator" w:id="0">
    <w:p w14:paraId="1E3FAB3B" w14:textId="77777777" w:rsidR="00CA7FA3" w:rsidRDefault="00CA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4544" w14:textId="77777777" w:rsidR="007D1569" w:rsidRDefault="007D15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2861" w14:textId="77777777" w:rsidR="00353085" w:rsidRDefault="00847B13" w:rsidP="00352FF3">
    <w:pPr>
      <w:tabs>
        <w:tab w:val="right" w:pos="8640"/>
      </w:tabs>
      <w:suppressAutoHyphens/>
      <w:jc w:val="right"/>
      <w:rPr>
        <w:rFonts w:ascii="Courier New" w:hAnsi="Courier New"/>
        <w:spacing w:val="-2"/>
        <w:sz w:val="20"/>
      </w:rPr>
    </w:pPr>
    <w:r>
      <w:rPr>
        <w:rFonts w:ascii="Courier New" w:hAnsi="Courier New" w:cs="Courier New"/>
        <w:sz w:val="20"/>
      </w:rPr>
      <w:t>09-01-</w:t>
    </w:r>
    <w:r w:rsidR="00177F74">
      <w:rPr>
        <w:rFonts w:ascii="Courier New" w:hAnsi="Courier New" w:cs="Courier New"/>
        <w:sz w:val="20"/>
      </w:rPr>
      <w:t>1</w:t>
    </w:r>
    <w:r w:rsidR="000D1144">
      <w:rPr>
        <w:rFonts w:ascii="Courier New" w:hAnsi="Courier New" w:cs="Courier New"/>
        <w:sz w:val="20"/>
      </w:rPr>
      <w:t>9</w:t>
    </w:r>
  </w:p>
  <w:p w14:paraId="0E86EAB5" w14:textId="77777777" w:rsidR="00353085" w:rsidRDefault="00353085" w:rsidP="00352FF3">
    <w:pPr>
      <w:tabs>
        <w:tab w:val="right" w:pos="8640"/>
      </w:tabs>
      <w:suppressAutoHyphens/>
      <w:jc w:val="right"/>
      <w:rPr>
        <w:rFonts w:ascii="Courier New" w:hAnsi="Courier New"/>
        <w:spacing w:val="-2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09B8" w14:textId="77777777" w:rsidR="007D1569" w:rsidRDefault="007D15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CC"/>
    <w:rsid w:val="00047DCF"/>
    <w:rsid w:val="00064B70"/>
    <w:rsid w:val="000A3536"/>
    <w:rsid w:val="000C4BC2"/>
    <w:rsid w:val="000D1144"/>
    <w:rsid w:val="0011541E"/>
    <w:rsid w:val="001249F4"/>
    <w:rsid w:val="00131F84"/>
    <w:rsid w:val="00176CB2"/>
    <w:rsid w:val="00177F74"/>
    <w:rsid w:val="001812CC"/>
    <w:rsid w:val="001C1396"/>
    <w:rsid w:val="001E0EF4"/>
    <w:rsid w:val="001E5903"/>
    <w:rsid w:val="00226DC9"/>
    <w:rsid w:val="00241B78"/>
    <w:rsid w:val="002455D8"/>
    <w:rsid w:val="00284CA5"/>
    <w:rsid w:val="002A6813"/>
    <w:rsid w:val="002B57E8"/>
    <w:rsid w:val="00346671"/>
    <w:rsid w:val="00352FF3"/>
    <w:rsid w:val="00353085"/>
    <w:rsid w:val="00374179"/>
    <w:rsid w:val="003840FB"/>
    <w:rsid w:val="00385337"/>
    <w:rsid w:val="00386F04"/>
    <w:rsid w:val="003A3DB8"/>
    <w:rsid w:val="00403E58"/>
    <w:rsid w:val="00406274"/>
    <w:rsid w:val="00455123"/>
    <w:rsid w:val="00492040"/>
    <w:rsid w:val="0054021E"/>
    <w:rsid w:val="005510B1"/>
    <w:rsid w:val="00566E46"/>
    <w:rsid w:val="005A15F4"/>
    <w:rsid w:val="005A29E1"/>
    <w:rsid w:val="005B77E6"/>
    <w:rsid w:val="00692331"/>
    <w:rsid w:val="006E24DD"/>
    <w:rsid w:val="007217DB"/>
    <w:rsid w:val="0074655D"/>
    <w:rsid w:val="00747E58"/>
    <w:rsid w:val="00782425"/>
    <w:rsid w:val="007B6080"/>
    <w:rsid w:val="007D1569"/>
    <w:rsid w:val="00835FAD"/>
    <w:rsid w:val="00847B13"/>
    <w:rsid w:val="008B3CA2"/>
    <w:rsid w:val="008D2048"/>
    <w:rsid w:val="008D2614"/>
    <w:rsid w:val="008D6AD0"/>
    <w:rsid w:val="008E3BBC"/>
    <w:rsid w:val="008F25EB"/>
    <w:rsid w:val="009301C8"/>
    <w:rsid w:val="00946B77"/>
    <w:rsid w:val="009A7A87"/>
    <w:rsid w:val="00A475C5"/>
    <w:rsid w:val="00A50C6C"/>
    <w:rsid w:val="00AA765E"/>
    <w:rsid w:val="00AE498A"/>
    <w:rsid w:val="00B06B13"/>
    <w:rsid w:val="00B33DA0"/>
    <w:rsid w:val="00BA0932"/>
    <w:rsid w:val="00BA5906"/>
    <w:rsid w:val="00C02BDC"/>
    <w:rsid w:val="00C06536"/>
    <w:rsid w:val="00CA7FA3"/>
    <w:rsid w:val="00CB0194"/>
    <w:rsid w:val="00CB522C"/>
    <w:rsid w:val="00CC4957"/>
    <w:rsid w:val="00CE2A9B"/>
    <w:rsid w:val="00D037CC"/>
    <w:rsid w:val="00D04955"/>
    <w:rsid w:val="00D079F4"/>
    <w:rsid w:val="00D17505"/>
    <w:rsid w:val="00D908A1"/>
    <w:rsid w:val="00D90A0A"/>
    <w:rsid w:val="00D90E43"/>
    <w:rsid w:val="00E21082"/>
    <w:rsid w:val="00E762E0"/>
    <w:rsid w:val="00ED7D96"/>
    <w:rsid w:val="00EF0683"/>
    <w:rsid w:val="00F2566D"/>
    <w:rsid w:val="00F53C70"/>
    <w:rsid w:val="00FE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790515F"/>
  <w15:chartTrackingRefBased/>
  <w15:docId w15:val="{4BE4F7BF-1878-42F0-B4DC-5154BF09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autoRedefine/>
    <w:qFormat/>
    <w:rsid w:val="00352FF3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308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78242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82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3782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107-R-169 STATEMENTS ABOUT EXISTING CONDITIONS OF UTILITIES, ADDITIONAL RIGHT-OF-WAY, AND ENCROACHMENTS</vt:lpstr>
    </vt:vector>
  </TitlesOfParts>
  <Company>INDOT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107-R-169 STATEMENTS ABOUT EXISTING CONDITIONS OF UTILITIES, ADDITIONAL RIGHT-OF-WAY, AND ENCROACHMENTS</dc:title>
  <dc:subject>RSP</dc:subject>
  <dc:creator>INDOT Construction Management</dc:creator>
  <cp:keywords/>
  <cp:lastModifiedBy>Lana Podorvanova</cp:lastModifiedBy>
  <cp:revision>2</cp:revision>
  <cp:lastPrinted>2008-02-18T14:06:00Z</cp:lastPrinted>
  <dcterms:created xsi:type="dcterms:W3CDTF">2022-06-20T16:32:00Z</dcterms:created>
  <dcterms:modified xsi:type="dcterms:W3CDTF">2022-06-20T16:32:00Z</dcterms:modified>
</cp:coreProperties>
</file>